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033"/>
      </w:tblGrid>
      <w:tr w:rsidR="002D1152" w:rsidRPr="002D1152" w:rsidTr="002D1152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2D1152" w:rsidRPr="002D1152" w:rsidRDefault="002D1152" w:rsidP="002D11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D1152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【裁判字號】</w:t>
            </w:r>
            <w:r w:rsidRPr="002D1152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  104,</w:t>
            </w:r>
            <w:r w:rsidRPr="002D1152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保險上</w:t>
            </w:r>
            <w:r w:rsidRPr="002D1152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,7</w:t>
            </w:r>
          </w:p>
        </w:tc>
      </w:tr>
      <w:tr w:rsidR="002D1152" w:rsidRPr="002D1152" w:rsidTr="002D1152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2D1152" w:rsidRPr="002D1152" w:rsidRDefault="002D1152" w:rsidP="002D11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D1152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【裁判日期】</w:t>
            </w:r>
            <w:r w:rsidRPr="002D1152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  1040811</w:t>
            </w:r>
          </w:p>
        </w:tc>
      </w:tr>
      <w:tr w:rsidR="002D1152" w:rsidRPr="002D1152" w:rsidTr="002D1152">
        <w:trPr>
          <w:trHeight w:val="375"/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2D1152" w:rsidRPr="002D1152" w:rsidRDefault="002D1152" w:rsidP="002D11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D1152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【裁判案由】</w:t>
            </w:r>
            <w:r w:rsidRPr="002D1152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  </w:t>
            </w:r>
            <w:r w:rsidRPr="002D1152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給付</w:t>
            </w:r>
            <w:r w:rsidRPr="002D1152">
              <w:rPr>
                <w:rFonts w:ascii="Times New Roman" w:eastAsia="新細明體" w:hAnsi="Times New Roman" w:cs="Times New Roman"/>
                <w:color w:val="FF0000"/>
                <w:kern w:val="0"/>
                <w:sz w:val="19"/>
                <w:szCs w:val="19"/>
              </w:rPr>
              <w:t>保險</w:t>
            </w:r>
            <w:r w:rsidRPr="002D1152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金</w:t>
            </w:r>
          </w:p>
        </w:tc>
      </w:tr>
      <w:tr w:rsidR="002D1152" w:rsidRPr="002D1152" w:rsidTr="002D1152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2D1152" w:rsidRPr="002D1152" w:rsidRDefault="002D1152" w:rsidP="002D115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D1152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【裁判全文】</w:t>
            </w:r>
            <w:r w:rsidRPr="002D1152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  </w:t>
            </w:r>
          </w:p>
        </w:tc>
      </w:tr>
      <w:tr w:rsidR="002D1152" w:rsidRPr="002D1152" w:rsidTr="002D11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臺灣高等法院臺中分院民事判決　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104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年度保險上字第7號　　　　　　　　　　　　　　　　　　　　　　　　　　　　　　　　　　　　　　　　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上　訴　人　遠雄人壽保險事業股份有限公司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法定代理人　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呂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志 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堅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　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上　訴　人　富邦人壽保險股份有限公司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法定代理人　陳 俊 伴　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共　　　同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訴訟代理人　劉 瑩 玲　律師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被 上訴 人　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詹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廉 村　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訴訟代理人　林 更 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祐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　律師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複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代理 人　王 舜 信　律師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上列當事人間請求給付保險金事件，上訴人對於中華民國104年3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月13日台灣台中地方法院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102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年度保險字第35號第1審判決，提起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上訴，本院於104年7月21日言詞辯論終結，判決如下：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主      文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原判決廢棄。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被上訴人在第一審之訴及假執行之聲請均駁回。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第一、二審訴訟費用由被上訴人負擔。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事實及理由                                                                                                                                          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一、被上訴人主張：訴外人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詹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○妮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被上訴人之女，已更名為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詹</w:t>
            </w:r>
            <w:proofErr w:type="gramEnd"/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○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芸）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前於民國94年9 月21日，以伊為被保險人，向安泰人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壽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指美商美國安泰人壽保險股份有限公司，其後成立子公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司安泰人壽保險股份有限公司承受其資產及營業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投保「安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泰富貴終身壽險」，保險金額新台幣（下同）10萬元，附加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意外身故及殘廢保險100萬元，主契約保險期間為94年9月21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日起至終身。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嗣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該公司於98年6月1日與訴外人富邦人壽保險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股份有限公司合併，並更名為上訴人富邦人壽保險股份有限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公司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下稱富邦人壽公司，原富邦人壽保險股份有限公司合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併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後為消滅公司，上訴人為安泰人壽保險公司合併後更名者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）。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嗣伊與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友人即訴外人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柯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○成、葉○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毅於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101 年5月2日共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同前往大陸地區旅遊，出發前以自己為被保險人，再分別向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富邦人壽公司及上訴人遠雄人壽保險事業股份有限公司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下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稱遠雄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人壽公司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投保旅行平安險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富邦人壽公司部分為10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1年4月30日事先投保，遠雄人壽公司部分為同年5月2日出國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前在機場投保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，保險金額皆為2000萬元，保險期間均自10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1年5月2日起，分別至同年月12日或9日止。在上揭旅遊期間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，伊入住大陸地區東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莞市常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平鎮之華美酒店（719 號房），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於101年5月7日凌晨5時30分許，起床欲往浴室盥洗時，不慎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在浴室內滑倒，致撞傷左眼，經送往常平醫院，再轉送東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莞</w:t>
            </w:r>
            <w:proofErr w:type="gramEnd"/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市立人民醫院普濟分院（下稱東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莞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人民醫院）治療。惟仍因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前開事故致左眼球破裂傷，角鞏膜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全層裂傷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、眼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內容物脫出</w:t>
            </w:r>
            <w:proofErr w:type="gramEnd"/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，並由醫師進行眼球內容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物剜除手術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。因大陸地區自費之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醫</w:t>
            </w:r>
            <w:proofErr w:type="gramEnd"/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療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費用極為昂貴，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伊乃於術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後傷口初步癒合之際，趕緊在10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1年5月10日出院回台，並立即於翌日（11日）前往台中榮民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總醫院複診。伊於保險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期間，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因意外事故左眼受傷，而進行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眼球內容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物剜除手術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，符合前開各保險約定之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目（左眼）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視力永久完全喪失或失明之殘廢程度，其中「安泰富貴終身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壽險」附約部分，富邦人壽公司應按保險金額35％給付殘廢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保險金35萬元；旅行平安險部分，富邦人壽公司及遠雄人壽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公司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則均應按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保險金額之40％給付殘廢保險金各800 萬元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富邦人壽公司部分兩件保險契約合計應給付835 萬元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。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詎</w:t>
            </w:r>
            <w:proofErr w:type="gramEnd"/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伊於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101年5月21日檢齊相關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證明文件，同時向上訴人申請保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險理賠，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竟均遭拒絕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，上訴人應自逾15日後之101 年6月6日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起，按年息百分之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10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給付遲延利息等情，依前開保險契約之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約定，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求為命上訴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人富邦人壽公司給付835 萬元，命上訴人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遠雄人壽公司給付800萬元，暨均自101年6月6日起至清償日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止，按年息百分之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10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計算利息之判決，並願供擔保請准宣告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假執行。         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二、上訴人則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以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：被上訴人對於事實經過，或稱刷牙時滑倒，或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稱沖澡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時滑倒，或稱上廁所滑倒，就撞到何物，則或稱撞到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浴盆、洗臉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檯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的水龍頭，或稱撞到浴缸內的水龍頭，前後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矛</w:t>
            </w:r>
            <w:proofErr w:type="gramEnd"/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盾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不一，並非其記憶有限得以解釋。依東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莞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人民醫院之入院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記錄，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病史欄記載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被上訴人2 小時前不慎滑倒，左眼、頭面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部撞到浴缸，但眼睛有眼眶保護，撞到浴缸不可能造成左眼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球破裂，眼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內容物脫出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之結果。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再者，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被上訴人既稱不慎於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浴室滑倒，應是腳往前滑，重心不穩致身體往後倒，方符物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理原則。但被上訴人卻主張滑倒後，身體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向前傾去撞擊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洗臉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檯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，實難採取。又從被上訴人所住宿之華美酒店719 號房間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浴室照片及配置圖，可知浴缸在左邊，馬桶居中，洗臉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檯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在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右邊，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進入後如果滑倒撞到，應是臉部右側，不可能左眼撞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到右側的洗臉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檯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。且該洗臉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檯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為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崁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入式，洗臉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檯崁入圓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弧形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壓克力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護具內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。被上訴人進入浴室，若不慎往前滑倒，並撞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到右邊的洗臉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檯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，雙手應會反射性舉起，以右手撐住或撞到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圓弧形護具，以保護頭部及身體。即使雙手來不及舉起，身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體也會同時撞到洗臉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檯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之圓弧形護具，以其左眼受傷致失明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，可見撞擊力之大。但依東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莞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人民醫院病歷資料，被上訴人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除左眼周圍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以外，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其上半身並無任何外傷之記載及診斷。加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以被上訴人體態不高，浴室門口與右側洗臉盆有數十公分距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離，亦絕不可能頭部越過圓弧形護具，左眼直接撞及水龍頭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，其主張明顯不合邏輯，亦與現場情況不符。另石台平法醫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師出具之意見書，亦認為被上訴人之傷勢為造作傷，其在刑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事案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偵查時證述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任何方式跌倒及環境都不可能造成本案這種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傷害，於原審更證稱可以完全排除滑倒或跌倒等意外造成如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此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之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傷勢，其心證是百分之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98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，益見被上訴人左眼受傷，並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非遭受意外。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況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被上訴人於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101年7月13日始補提出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經財團法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人海峽交流基金會認定之公證書及診斷證明書予富邦人壽公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司，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縱認其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請求有理由，遲延利息亦應自15日後之101年7月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29日起算等語，資為抗辯。並聲明：(1)原判決廢棄；(2)被上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訴人在第一審之訴及假執行聲請均駁回，如受不利判決，願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供擔保免為假執行。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三、本件被上訴人之女兒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詹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○妮，於94年9 月21日，以被上訴人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為被保險人，向美商安泰人壽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即上訴人富邦人壽公司之前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手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投保「安泰富貴終身壽險」，並附加意外身故及殘廢保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險100萬元，主契約保險期間為94年9月21日起至終身；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嗣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被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上訴人與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柯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○成、葉○毅共同前往大陸旅遊，於101年4月30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日、同年5月2日分別向上訴人富邦人壽公司及遠雄人壽公司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投保旅行平安險，保險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金額均為2000萬元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，保險期間均自同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年5月2日起，分別至同月12日或9 日止；其後被上訴人在入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住大陸東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莞市常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平鎮華美酒店（719 號房）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期間，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於101年5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月7日凌晨5時30分許，受有左眼球破裂，角鞏膜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全層裂傷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、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眼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內容物脫出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，左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眼內直肌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挫傷、左眼瞼腫脹，篩骨左側骨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迷路及框板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骨折，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左側篩竇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、上頜竇、蝶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竇及左側鼻倒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、鼻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咽腔積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血之傷害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均非由疾病、器官老化或細菌感染所引起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下稱系爭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傷害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，經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送常平醫院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後再轉到東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莞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人民醫院住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院治療，由醫師施行眼球內容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物剜除手術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，左眼已達視力永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久喪失（失明）之殘廢程度等事實，有被上訴人所提安泰人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壽保險單、富邦人壽旅行平安保險投保明細及遠雄人壽公司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旅行平安保險要保書暨保險費收據、東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莞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人民醫院診斷證明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書、出院記錄、病歷內容、台中榮民總醫院診斷證明書及經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財團法人海峽交流基金會認證之東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莞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人民醫院住院診斷證明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書、醫療費用明細匯總清單影本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原審卷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第21～29、105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～110 頁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及上訴人富邦人壽公司所提安泰人壽人身保險要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保書、富邦人壽旅遊平安保險要保書及契約條款影本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原審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卷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第68～83頁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為證，並為兩造不爭執，此部分事實，堪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信為真實。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四、兩造爭執重點，為被上訴人之系爭傷害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導致剜除眼球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內容物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，永久喪失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目之視力（失明），是否為意外傷害事故所致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者。經查：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(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)、按保險人對於由不可預料或不可抗力之事故所致之損害，負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賠償責任。傷害保險人於被保險人遭受意外傷害及其所致殘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廢或死亡時，負給付保險金額之責；前項意外傷害，指非由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疾病引起之外來突發事故所致者，保險法第29條第1 項前段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、第113 條分別定有明文。依此規定，傷害保險所稱之意外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傷害，係指具備外來性（非由疾病引起）、突發性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被保險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人不可預見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及非自願性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非基於被保險人的故意行為所致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）之事故所致之傷害而言。傷害保險之被保險人或受益人請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領傷害保險金，須符合遭受外來、偶然而不可預見之意外傷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害，且因該意外傷害致殘廢或死亡之要件，並就此要件負舉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證責任。另保險契約率皆為定型化契約，就保險契約之解釋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，應本諸保險之本質及機能而為探求，並注意誠信原則之適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用，倘有疑義時，應為有利於被保險人之解釋。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鑑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於保險制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度分散風險之功能，傷害保險事故發生時，相對於保險人，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被保險人或受益人常有證據遙遠或舉證困難之問題，於狀況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不明時，雖得依民事訴訟法第277 條但書之規定，就保險法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第131條第2項所稱「非由疾病引起之外來突發事故」所致之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意外傷害，以降低證明度方式，減輕其舉證責任，並以被保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險人或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受益人如證明該事故確已發生，且依經驗法則，其發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生通常係外來、偶然而不可預見者，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即可認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其已盡舉證之責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。惟就給付保險金前提之「非由疾病引起」、「外來突發事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故」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之待證事實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，被保險人仍須證明至使法院之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心證度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，到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達降低後之證明度，獲得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該待證事實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為真實之確信，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始盡其</w:t>
            </w:r>
            <w:proofErr w:type="gramEnd"/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證明責任。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倘原不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負舉證責任之保險人，就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同一待證事實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，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已證明間接事實，而該間接事實依經驗法則為判斷，與待證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事實之不存在可認為有因果關係，足以動搖法院原已形成之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心證者，將因該保險人所提出之反證，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使待證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事實回復至真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偽不明之狀態。此際，自仍應由主張該事實存在之被保險人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或受益人再為舉證，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始得謂其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已盡民事訴訟法第277 條規定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之證明責任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最高法院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103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年度台上字第612號判決可供參考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）。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(二)、本件被上訴人所受之系爭傷害，並非由疾病、器官老化或細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菌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感染等身體內在因素引起，具備外來性，為上訴人不爭執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，此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部分固堪信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為真實。惟被上訴人主張系爭傷害之發生經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過，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則謂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：伊於當日凌晨5 時30分許，起床欲至浴室上廁所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，剛進入浴室還沒上廁所，就在浴室靠近洗臉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檯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附近往前跌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倒，眼睛撞到洗臉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檯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上的水龍頭，滑倒後除眼睛受傷外，右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腳膝蓋、手、臉都有受傷，因沒有那麼嚴重，有跟醫師說，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但醫師沒有寫下來等情（本院卷第85、86頁）。然事故現場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早已清理完畢，現場與事故相關跡證無法取得或重建。而依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東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莞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人民醫院被上訴人眼科病歷及入院、出院記錄記載：患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者2 小時前不慎滑倒，左眼、頭面部撞擊於浴缸上，致左眼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大量出血、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視物不見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，伴頭昏、鼻腔出血等詞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原審卷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第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126 頁、卷二第16、18頁、第31頁背面。被上訴人雖否認在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東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莞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人民醫院醫治時說撞到浴缸，陳稱當時是說浴盆，意指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「洗臉盆」。但參酌被上訴人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在後述提交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富邦人壽公司的事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故經過說明亦提到沖澡時撞到浴缸，顯見所稱就醫當時是說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撞到浴盆而非浴缸，不足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採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信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，可知被上訴人就醫當時陳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訴浴室滑倒後左眼及頭面部撞擊浴缸，並未陳述撞到洗臉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檯</w:t>
            </w:r>
            <w:proofErr w:type="gramEnd"/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或洗臉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檯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上的水龍頭。而被上訴人於101年5月21日申請傷害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保險金，向富邦人壽公司提出之申請書記載：於5月7日上午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5：30 左右，在東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莞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常平鎮華美酒店，因早上起床刷牙時在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浴室不慎滑倒，撞傷眼睛等語（原審卷一第30頁）；向遠雄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人壽公司提出之申請書記載：5月7日上午5：30 左右在東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莞</w:t>
            </w:r>
            <w:proofErr w:type="gramEnd"/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常平鎮華美酒店，起床刷牙滑倒撞至浴盆傷至眼睛等詞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原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審卷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一第90頁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，則表明係起床刷牙時滑倒而撞到「浴盆」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，亦未提及撞到水龍頭。其後，被上訴人於101 年6月7日交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付富邦人壽公司之「事故經過說明」，填載：「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早上要沖澡</w:t>
            </w:r>
            <w:proofErr w:type="gramEnd"/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時不慎在浴缸滑倒，頭部、眼睛撞到水龍頭受傷」，並且在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浴室簡圖之浴缸內畫「</w:t>
            </w:r>
            <w:r w:rsidRPr="002D1152">
              <w:rPr>
                <w:rFonts w:ascii="細明體_HKSCS" w:eastAsia="細明體_HKSCS" w:hAnsi="細明體_HKSCS" w:cs="細明體_HKSCS" w:hint="eastAsia"/>
                <w:kern w:val="0"/>
                <w:szCs w:val="24"/>
              </w:rPr>
              <w:t></w:t>
            </w: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」標示其位置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原審卷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第117 頁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背面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，重申滑倒的位置為浴缸，滑倒後頭部及眼睛撞到的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也是浴缸的水龍頭，不是洗臉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檯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或洗臉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檯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的水龍頭。繼於同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年8月1日交付遠雄人壽公司的「意外事故經過說明表」，則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於詳細經過填載：起床小便滑倒在浴室撞到洗臉台後昏倒，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醒來時已在醫院病床上，事後朋友告知地上及洗臉台有血跡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〔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原審卷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第91、92、128頁，該意外事故經過說明表共9頁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，完整版本見台灣台中地方法院檢察署（下稱中檢）102 年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度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偵續字第378號卷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第26～35 頁，該說明表並未見被上訴人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有於標有「洗臉盆－撞擊點」之浴室簡圖上簽名情形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，於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101年8月28日交付富邦人壽公司之「事故補充說明」，填載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：上廁所時，不小心因地板濕滑而滑倒，左眼撞到洗臉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檯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，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但不確定撞到洗手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檯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那裡（原審卷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第119 頁），又改稱滑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倒時是撞到洗臉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檯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，但未明言有無撞到洗臉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檯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的水龍頭。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迨</w:t>
            </w:r>
            <w:proofErr w:type="gramEnd"/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上訴人對其提出刑事詐欺告訴，被上訴人在101 年11月19日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警訊時謂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：是因清晨起床上廁所，滑倒而撞到臉盆的水龍頭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而受傷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〔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台中市政府警察局大甲分局（下稱大甲警分局）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偵</w:t>
            </w:r>
            <w:proofErr w:type="gramEnd"/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查卷第6 頁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〕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；同日檢察官訊問時供稱：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伊從房間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進去廁所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，到了馬桶附近，滑了一跤，臉向前，整個人都向前滑，頭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撞到馬桶旁的洗手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檯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的水龍頭，當時右腿也跪在地上受傷等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語（中檢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101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年度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偵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字第25458號偵查卷第174頁）。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(三)、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綜此整理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被上訴人就事發經過之歷次敘述，按時間先後簡化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如下：(1)在浴室滑倒，左眼及頭面部撞擊浴缸；(2)起床到浴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室刷牙時滑倒，撞到浴盆；(3)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浴室內沖澡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時在浴缸滑倒，頭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部、眼睛撞到水龍頭（並在簡圖之浴缸內畫「</w:t>
            </w:r>
            <w:r w:rsidRPr="002D1152">
              <w:rPr>
                <w:rFonts w:ascii="細明體_HKSCS" w:eastAsia="細明體_HKSCS" w:hAnsi="細明體_HKSCS" w:cs="細明體_HKSCS" w:hint="eastAsia"/>
                <w:kern w:val="0"/>
                <w:szCs w:val="24"/>
              </w:rPr>
              <w:t></w:t>
            </w: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」）；(4)起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床小便在浴室滑倒，撞到洗臉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檯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；(5)上廁所時因浴室地板濕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滑而滑倒，左眼撞到洗臉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檯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，但不確定撞到何處；(6)上廁所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時，在馬桶附近往前滑倒，頭撞到洗手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檯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的水龍頭。由此明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顯可見，被上訴人對於在浴室滑倒的位置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浴缸內或馬桶附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近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、滑倒後左眼撞擊何物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浴缸、浴盆、浴缸的水龍頭、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洗臉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檯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或洗臉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檯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的水龍頭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、滑倒時係欲作何事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沖澡、刷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牙或上廁所小便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，而導致系爭傷害之簡單基礎事實，前後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數個版本，任意改口，有事實足認為有刻意隱瞞不利事實之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虞。蓋被上訴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人迭稱其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滑倒受傷後，意識並未昏迷，當時與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其同房的證人葉○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毅於刑事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詐欺案偵查中亦供述：案發時，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聽到被上訴人很痛的聲音，並叫「葉仔」、「葉仔」，伊才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醒過來，看到被上訴人左手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壓著左眼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，滿臉是血，伊馬上通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知服務生，就來了一個女服務生，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伊與該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服務生一起扶著被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上訴人慢慢去搭電梯到大廳，等救護車來之後送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醫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；被上訴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人在案發後到被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送到常平醫院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及東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莞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人民醫院動手術期間，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都清醒的，沒有昏迷，但感覺他很痛等語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同上揭中檢偵查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卷第176頁背面及177頁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。被上訴人事故發生後未昏迷，自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可明確知悉在浴室內之何處滑倒、撞到何物及滑倒前欲作何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事，殊無疑義。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苟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系爭傷害確係不慎滑倒所造成，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衡情被上</w:t>
            </w:r>
            <w:proofErr w:type="gramEnd"/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訴人就事故發生之經過情形，知悉甚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稔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，斷無可能多次隨意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翻異之理。參酌民事訴訟法第195第1項規定當事人就其提出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之事實，應為真實及完全陳述之意旨，被上訴人於起訴後定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調主張系爭傷害乃因起床上廁所時，在靠近洗臉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檯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附近往前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滑倒，眼睛撞到洗臉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檯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上的水龍頭所致云云，是否真實，即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非無疑問。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(四)、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再者，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被上訴人主張事故發生地點之華美酒店719 號房浴室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（照片見原審卷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第228～230、233、234頁），內部空間不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大，從正面進入時，浴缸在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左側，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馬桶居中，右邊為洗臉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檯</w:t>
            </w:r>
            <w:proofErr w:type="gramEnd"/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，三者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間距甚近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，而洗臉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檯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為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崁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入式，洗臉盆裝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設於圓弧形</w:t>
            </w:r>
            <w:proofErr w:type="gramEnd"/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護具平台內，水龍頭設有把手可左右及上下在一定範圍內轉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動開啟，水龍頭及其把手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均屬圓鈍狀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。被上訴人為男性，至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浴室上廁所小便，目標馬桶的位置設在進門的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中間，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原則上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進入後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僅須直行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前進，到馬桶就定位即可為之。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因此若剛進</w:t>
            </w:r>
            <w:proofErr w:type="gramEnd"/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入浴室就向前滑倒，則在滑倒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前係直行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往馬桶移動之途中，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此時被上訴人正面朝馬桶方向，浴缸在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左側，洗臉檯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則在右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側，若往前滑倒，如果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偏右撞向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洗臉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檯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或洗臉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檯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上的水龍頭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，通常情形會撞擊頭面部的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右半側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。被上訴人滑倒後卻是撞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傷頭面部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左側，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造成左眼破裂傷及鼻腔出血，實違反常情。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再由東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莞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人民醫院之CT急診診斷報告，記載被上訴人病症為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r w:rsidRPr="002D1152">
              <w:rPr>
                <w:rFonts w:ascii="細明體_HKSCS" w:eastAsia="細明體_HKSCS" w:hAnsi="細明體_HKSCS" w:cs="細明體_HKSCS" w:hint="eastAsia"/>
                <w:kern w:val="0"/>
                <w:szCs w:val="24"/>
              </w:rPr>
              <w:t></w:t>
            </w: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篩骨左側篩骨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迷路及框板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骨折；</w:t>
            </w:r>
            <w:r w:rsidRPr="002D1152">
              <w:rPr>
                <w:rFonts w:ascii="細明體_HKSCS" w:eastAsia="細明體_HKSCS" w:hAnsi="細明體_HKSCS" w:cs="細明體_HKSCS" w:hint="eastAsia"/>
                <w:kern w:val="0"/>
                <w:szCs w:val="24"/>
              </w:rPr>
              <w:t></w:t>
            </w: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左眼球破裂，左眼內直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肌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挫傷、左眼瞼眼皮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腫脹；</w:t>
            </w:r>
            <w:r w:rsidRPr="002D1152">
              <w:rPr>
                <w:rFonts w:ascii="細明體_HKSCS" w:eastAsia="細明體_HKSCS" w:hAnsi="細明體_HKSCS" w:cs="細明體_HKSCS" w:hint="eastAsia"/>
                <w:kern w:val="0"/>
                <w:szCs w:val="24"/>
              </w:rPr>
              <w:t>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左側篩竇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、上頷竇、蝶竇及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左側鼻倒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、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鼻咽腔積血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；</w:t>
            </w:r>
            <w:r w:rsidRPr="002D1152">
              <w:rPr>
                <w:rFonts w:ascii="細明體_HKSCS" w:eastAsia="細明體_HKSCS" w:hAnsi="細明體_HKSCS" w:cs="細明體_HKSCS" w:hint="eastAsia"/>
                <w:kern w:val="0"/>
                <w:szCs w:val="24"/>
              </w:rPr>
              <w:t></w:t>
            </w: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輕度腦萎縮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原審卷二第18頁背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面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，可見撞擊力道頗大，始能造成左側篩骨迷路及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眶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板骨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折、左眼球破裂之傷害。則其自開始往前滑倒起，至左眼撞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到止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，距離亦不可能太短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如太短，身體加速不夠，撞擊力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道會不強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。而且，該洗臉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檯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外緣有圓弧形護具平台，於撞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向洗臉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檯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或其水龍頭之際，基於下意識本能，雙手通常會抬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高護住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頭部或撐住洗臉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臺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外緣，避免直接撞擊頭面部，以減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輕傷勢，胸部也可能因此撞到洗臉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檯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外緣。然而，被上訴人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滑倒後惟獨左眼、左鼻腔受傷嚴重，左下眼瞼（即眼皮）皮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膚復有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弧形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裂傷長約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2.5 公分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參原審卷二第23頁東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莞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人民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醫院手術記錄表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，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但眉弓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、鼻樑、鼻尖、臉頰等較突出處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卻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無擦挫傷或挫裂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傷，其他頭、胸及手、腳等身體其他部位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，東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莞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人民醫院病歷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資料均未記載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有何明顯傷勢，亦不合事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理。被上訴人雖謂當時除眼睛受傷外，右腳膝蓋及手、臉都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有受傷，但告知醫師後未於病歷記載云云，與東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莞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人民醫院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相關病歷資料，完全未提及除左眼、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左鼻部位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以外之傷勢者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，明顯違背。蓋被上訴人左眼受傷嚴重，如果左臉頰、眉毛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等周圍組織也受傷，通常情形醫師不可能沒有看到，並且記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載於病歷。被上訴人僅空言主張，欠缺具體資料佐證，難以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採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憑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兩造就東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莞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人民醫院病歷資料未記載被上訴人眼睛周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圍有其他外傷，係因沒有外傷，或僅係未記載於病歷，是否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再向該醫院查詢乙節，均陳明沒有再調查必要，見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本院卷第</w:t>
            </w:r>
            <w:proofErr w:type="gramEnd"/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102、103頁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。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況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被上訴人左眼傷勢很嚴重，在開始滑倒，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至左眼直接碰觸其主張的水龍頭以前，須有一定距離，因此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顯然會有足夠時間在發生撞擊前將眼皮閉合（閉上眼睛），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以保護眼睛，並降低恐懼感。然被上訴人受傷後雖造成左下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眼瞼皮膚弧形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裂傷長約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2.5 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公分，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但上、下眼瞼僅僅是腫脹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（參原審卷二第16頁背面東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莞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人民醫院眼部檢查之記載），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沒有廣泛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撕脫或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缺損之情形，如同在眼睛睜開的狀態下去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撞</w:t>
            </w:r>
            <w:proofErr w:type="gramEnd"/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擊硬物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，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益徵其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主張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恐悖離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事實。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(五)、另外，在刑事詐欺案件警訊時，經質問：「據你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上揭所述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，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你於晚間22時40分進入浴室盥洗，直至清晨5 時30分起床上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廁所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期間，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均無人使用浴室設備，這期間長達6 小時餘，依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目前世界通用浴室排氣設備之效能，該浴室地面早為乾燥狀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態，更何況飯店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房內係24小時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冷氣供應，照常理，應比一般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家庭更為乾燥才是？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再者，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經檢視調查報告發現，該房型浴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室有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裝浴簾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設施，沐浴時更可大為減少水滴之外濺。綜上，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你作何解釋？」結果，被上訴人僅回答「我沒有意見。」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大甲警分局偵查卷第8 頁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。足見在被上訴人主張事發當時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之5時30分許，其入住之華美酒店719號房浴室，應屬乾燥狀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態無誤。被上訴人卻聲稱因浴室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地板潮滑而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向前滑倒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原審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卷一第102頁、第119頁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，更彰顯其主張有不實之虞。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(六)、法醫師石台平審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酌常平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醫院急診病歷及東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莞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人民醫院病歷等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資料結果，認為本案被上訴人之傷勢為造作致傷（造假傷）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，其情形如下：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1.石法醫於101 年11月15日出具之意見書，理由謂：(1)檢視被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上訴人之病歷資料，除左眼球及左下眼瞼傷勢，未見顏面部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有任何其他傷勢；(2)依生理構造學理，眼眶骨的功能類似安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全帽，遇傷害時眼眶骨可以「犧牲小我」，而減少眼球的傷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害；(3)本案之致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傷物－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浴缸（邊壁）面積大於眼眶，依法醫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學理，以傷者眼球之重傷程度，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其眉弓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、鼻樑、鼻尖、顴骨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弓（臉頰）等較突出處應出現擦挫傷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或挫裂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傷等對應損傷，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但本案完全沒有，顯然有悖學理；(4)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同依生理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構造學理，下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眼瞼亦應在眼眶骨的「保護」之列，被上訴人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之眉弓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、鼻樑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、顴骨弓（臉頰）等突出部分沒有損傷，但左下眼瞼卻出現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2.5 公分裂傷，實屬突兀。再檢視下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眼瞼之裂傷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，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創緣平整</w:t>
            </w:r>
            <w:proofErr w:type="gramEnd"/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，無挫傷帶或皮下出血，依法醫學理，較符合為銳器創等語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（原審卷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第120～122頁）。就原審函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詢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如僅將案情改為被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上訴人之「頭面部撞擊於洗臉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檯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水龍頭」，是否影響前開意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見之判斷，石法醫亦於103 年5月4日答復稱：本案關鍵不在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致傷物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，而在對應傷，故變更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致傷物不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影響結論；依東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莞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人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民醫院CT報告，左眼球破裂、左側篩骨迷路及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眶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板骨折，為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中等力道之傷勢程度，尚難由當事人自為等詞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原審卷二第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39頁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。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2.刑事詐欺案偵查中具結證稱：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</w:t>
            </w:r>
            <w:r w:rsidRPr="002D1152">
              <w:rPr>
                <w:rFonts w:ascii="細明體_HKSCS" w:eastAsia="細明體_HKSCS" w:hAnsi="細明體_HKSCS" w:cs="細明體_HKSCS" w:hint="eastAsia"/>
                <w:kern w:val="0"/>
                <w:szCs w:val="24"/>
              </w:rPr>
              <w:t></w:t>
            </w: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依據生理解剖的構造，眼球是非常重要的器官，有受到妥善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的保護，防衛的組織就是眼眶，包括眉毛、臉頰、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四周，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當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眼球部分受到外力傷害時，周圍保護組織會先來抵擋，無法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防衛時才會傷到中央的構造，意思就是說如果眼睛有受傷，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周圍組織都會被突破，應該有顯著的傷害，法醫學稱這些傷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為對應損傷。這個案件的照片、文字敘述都沒有對應傷，伊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懷疑這個外力是直接針對眼球而來，因為所提到可能撞到的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東西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指華美酒店719 號房浴室內洗臉盆的水龍頭或浴缸下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方的水龍頭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都很大，都會傷到眼球沒錯，但是周圍組織也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脫不了關係，不可能全身而退。根據被上訴人的急診圖片，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其下眼瞼就是眼眶下緣有一個橫向的「裂傷」，但這個傷看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起來邊緣非常平整，沒有挫傷帶，就是傷口邊緣會有磨擦的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痕跡，也沒有皮下出血，就圖片而言，伊認為這個傷是銳器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傷，但受限於沒有第一時間檢查傷口或詢問處理的醫生，還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留有一些解釋的空間。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</w:t>
            </w:r>
            <w:r w:rsidRPr="002D1152">
              <w:rPr>
                <w:rFonts w:ascii="細明體_HKSCS" w:eastAsia="細明體_HKSCS" w:hAnsi="細明體_HKSCS" w:cs="細明體_HKSCS" w:hint="eastAsia"/>
                <w:kern w:val="0"/>
                <w:szCs w:val="24"/>
              </w:rPr>
              <w:t></w:t>
            </w: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伊不認為被上訴人所受傷害跟水龍頭有關係，因為水龍頭固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定在牆上或其他地方，跟牆壁很近，如果真的撞到，很難不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撞到牆壁。本件眼球受傷部分，比較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像是用鈍器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直接對準眼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睛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施加力量，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致傷物應該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就是眼睛那麼大。造作致傷就是自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己或允許別人做，伊評估本件是他人所為的機率是8、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9成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，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欠缺的1、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2成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是因為沒有第一時間看到傷口，且欠缺對第一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線醫護人員的詢問，如果有機會伊會問一些關鍵問題，心證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會比較堅強。因為照片只有照到眼睛，眼科的醫生可能是不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認為眉毛是他要處理的部分，所以沒有照到周邊的組織，而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且實際上問第一線的醫生，認為這些傷是怎麼來的，因為眼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科醫生看到水龍頭傷到眼睛的經驗一定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比伊多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。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</w:t>
            </w:r>
            <w:r w:rsidRPr="002D1152">
              <w:rPr>
                <w:rFonts w:ascii="細明體_HKSCS" w:eastAsia="細明體_HKSCS" w:hAnsi="細明體_HKSCS" w:cs="細明體_HKSCS" w:hint="eastAsia"/>
                <w:kern w:val="0"/>
                <w:szCs w:val="24"/>
              </w:rPr>
              <w:t></w:t>
            </w: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本件眼球及下眼瞼裂傷，加上如果周圍組織有損傷，伊亦不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認為是跌倒撞到水龍頭所造成，因為水龍頭是很硬的突出物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，有不同的角度，所以當事人造成的傷勢不可能這麼簡單，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下眼瞼的「裂傷」很明顯是平整的，如果是跌倒造成的，不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會這麼平整。被上訴人眼球的傷勢很嚴重，如果是單純跌倒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，沒有水龍頭的話，周圍會比較嚴重，眼睛會輕傷，只能解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釋本件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有一個東西直接針對眼球，才會造成眼球這麼嚴重的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傷害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以上見中檢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102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年度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偵續字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第378、379號偵查卷103年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7月2日訊問筆錄第2～6頁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。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</w:t>
            </w:r>
            <w:r w:rsidRPr="002D1152">
              <w:rPr>
                <w:rFonts w:ascii="細明體_HKSCS" w:eastAsia="細明體_HKSCS" w:hAnsi="細明體_HKSCS" w:cs="細明體_HKSCS" w:hint="eastAsia"/>
                <w:kern w:val="0"/>
                <w:szCs w:val="24"/>
              </w:rPr>
              <w:t></w:t>
            </w: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伊認為被上訴人眼球的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傷害是鈍器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沒有問題。下眼瞼的傷害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就照片看起來像銳器，但是因為沒有看到實際的傷口或比較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仔細的敘述，所以不能肯定，百分之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60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應該也是鈍器。本案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沒有敘述到浴室有放置刀、剪等尖銳物品或玻璃碎片等物的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情形，伊認為浴室內應該沒有這樣的危險物品，如果受傷當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時有此類危險物品，任何人也會提到，本案伊不認為是跌倒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所造成等語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此部分見同上開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偵續卷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103 年8月5日訊問筆錄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第164、165頁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。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3.於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原審時證述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：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</w:t>
            </w:r>
            <w:r w:rsidRPr="002D1152">
              <w:rPr>
                <w:rFonts w:ascii="細明體_HKSCS" w:eastAsia="細明體_HKSCS" w:hAnsi="細明體_HKSCS" w:cs="細明體_HKSCS" w:hint="eastAsia"/>
                <w:kern w:val="0"/>
                <w:szCs w:val="24"/>
              </w:rPr>
              <w:t></w:t>
            </w: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被上訴人受傷不管是在洗手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檯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或水龍頭，眼睛傷的很重可以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接受，但眼睛的外圍一定也會受傷。本案的矛盾在於眼睛的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周邊都沒有受傷，所以不得不懷疑是有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致傷物直接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指向眼球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。被上訴人下眼瞼皮膚裂傷2.5 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公分，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伊懷疑是銳器傷，因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對應損傷應該屬於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鈍器傷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，所以該部分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非屬所稱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的對應損傷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。一個自然的傷害，不管是鬥毆或是自己跌倒，都有一個慣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性作用，旁邊的東西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除了戳到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眼球外，一定會損害到周圍的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保護結構。滑倒或跌倒如果發生在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不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預期的狀態，這個人會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沒有防備，所以必然會有對應損傷。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</w:t>
            </w:r>
            <w:r w:rsidRPr="002D1152">
              <w:rPr>
                <w:rFonts w:ascii="細明體_HKSCS" w:eastAsia="細明體_HKSCS" w:hAnsi="細明體_HKSCS" w:cs="細明體_HKSCS" w:hint="eastAsia"/>
                <w:kern w:val="0"/>
                <w:szCs w:val="24"/>
              </w:rPr>
              <w:t></w:t>
            </w: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造作傷就是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造假傷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，有兩個意義，第一是自力完成，第二是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允許別人施作在自己身上，差別在於力道，自力完成因為會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痛，所以力道較弱。本件判斷力道的依據如前揭意見書所述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，由其所呈現的骨折情形，可以判斷當時力道應該很大，所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以應該屬於造作傷的第二類。伊就本案的心證並非百分之百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，欠缺的是沒有第一時間到現場及看到傷口，但可以再強調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伊的心證是百分之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98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等語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原審卷二第71～73頁103年7月10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日言詞辯論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。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4.由石法醫前揭意見及證述內容，可見其依據相關病歷資料及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照片，認為被上訴人左眼球所受傷害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屬鈍器傷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，因傷勢嚴重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，可知當時撞擊力道大，但眼睛周圍組織，卻無明顯的對應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損傷，與一般人在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不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預期狀態下滑倒或跌倒，因為沒有防備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，必然會有對應損傷之情形不符，本件眼球受傷嚴重，但沒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有對應損傷，比較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像用鈍器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直接對眼睛施加力量，因撞擊力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道大，應該屬於允許別人施作之造作傷，至於下眼瞼皮膚「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裂傷」，伊懷疑是銳器傷，但沒有第一時間到現場及看到傷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口，並詢問第一線的醫師之意見，心證為8、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9成（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或百分之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98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。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益徵被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上訴人主張在浴室滑倒撞到洗臉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檯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上水龍頭，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始造成系爭傷害，真實性確有極大疑慮。而石法醫稱其心證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為8、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9成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或百分之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98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，不是百分之百，是因為欠缺第一時間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到現場及看到傷口或詢問第一線處理的醫師，實不至於影響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其意見或證言之證據價值。蓋民事訴訟採取自由心證主義原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則，法院進行調查證據程序後所得之證據資料，其證據力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證據價值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如何，委由法院依論理法則或經驗法則，自由評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價之。但於認定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某待證事實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係真實時，其證明度須達於如何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程度或標準，法院方可形成真實之確信，民事訴訟法並無明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文，最高法院亦無判例可資參照。學說上有認法院之確信，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並非數理上之求證，僅須依普通之經驗法則，信其為真實即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可。故法院判斷事實真偽，其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獲得待證事實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為真實確信之證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明度，並未要求必須達百分之百。此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於就待證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事實，提供專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業鑑定意見者，若要求須達百分之百之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心證度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，自無必要。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尤其，石法醫係陳稱未親自於第一時間看到現場及傷口，也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未能詢問第一線處理醫師意見，才表示心證未達百分之百。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然法院行使職權判斷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訟爭待證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事實之真偽，又何嘗在第一時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間看到現場、第一時間看到傷口，並詢問第一線處理的醫師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？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故石法醫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前開意見及證述，已足以撼動被上訴人關於其所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受系爭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傷害為不慎滑倒而撞擊洗臉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檯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水龍頭，係遭受突發性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、非自願性的意外事故之主張，堪值採取。至其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心證度未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達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百分之百部分，則非屬不能採取之瑕疵。另上訴人委託全法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企業管理顧問有限公司（下稱全法公司）調查製作之調查報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告3第9頁，記載：調查員問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了常平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醫院醫師，有看到被上訴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人眼皮浮腫，似乎沒有發現傷痕，但不確定等詞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大甲警分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局偵查卷第117 頁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，無法證明被上訴人左眼受傷後，其周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圍組織有對應損傷之積極事實，不足作為石法醫前開意見不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可取之論據。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(七)、全法公司調查之分析意見，亦認為被上訴人左眼傷勢嚴重，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並非浴室內滑倒撞擊浴缸或水龍頭所致：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1.上訴人委託全法公司調查，該公司委由大陸地區之醫師林○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○協助調查，共提出編號1～5調查報告。其中調查報告1第3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頁記載訪查東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莞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人民醫院程○○醫師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為被上訴人在該醫院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就醫時住院手術之主治醫師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，該醫師說：被上訴人來的時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候左眼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就已經沒有視力，用光照左眼也沒有反應，至於是否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摔倒撞擊導致？那只能根據病人描述，但基本上可以判斷是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「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遭鈍物撞擊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」，如果衝擊力足夠的話，是可以導致眼球破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裂，眼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內容物脫出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等語（大甲警分局偵查卷第77頁），係表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示其認為基本上可判斷被上訴人左眼受傷係「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遭鈍物撞擊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」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，而關於是否受傷是摔倒撞擊之說法，只能根據病人描述，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是以治療醫師之立場，陳述造成傷害之原因只能根據被上訴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人描述（即病患主訴），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非謂被上訴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人當時表示之致傷原因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必然屬實。另調查報告2 第11、12頁，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分析謂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：這次意外的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可能性也不排除，因為被上訴人到醫院已經失明；其撞擊嚴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重，眼眶破裂，需承受非常大的打擊力度才能導致，眼球破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容易，眼眶骨骨頭硬，要骨折絕對是硬物導致，而且力道要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大；若屬自致行為要付出的代價很大，因被上訴人年齡大，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很容易因製造此事故撞擊到腦部組織移位而死亡；根據現場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實地勘查，若屬淋浴時滑倒，一般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都能扶住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牆壁免於跌倒或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減低滑倒速度，或改變方向，但若屬真意外應該是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先暈再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摔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，有可能低血糖或頭暈等導致；也有可能被脅迫導致，否則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若作假，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個人不可能完成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大甲警分局偵查卷第94、95頁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）。顯見其認為的意外，乃指淋浴時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先暈再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摔，或被脅迫所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導致，且最終並未採取意外之結論。此由調查報告3 分析認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為：被上訴人左眼球病情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屬角鞏膜穿通傷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，橫向大面積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不規</w:t>
            </w:r>
            <w:proofErr w:type="gramEnd"/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則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全層裂傷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，導致眼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內容物漏出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，其眼球破裂眼眶骨折屬於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重傷，在狹窄的衛生間裡面，根本不可能達到這麼嚴重的撞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擊，其傷口不像撞到浴缸或水龍頭，像用受力面積小的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紮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穿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眼球、或用毛巾鋪著用重物鐵鎚類錘碎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眶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骨等詞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大甲警分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局偵查卷第96～108頁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；調查報告4所附之「眼科醫師判讀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報告書」，更記載在與大陸多位醫學眼科主任請益比對後，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亦認為：被上訴人傷情連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眶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骨都破裂，應是受力面積大，而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且牽連眼部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眶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骨和鼻腔，一般不會導致其眼球從前方破裂，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該傷情應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是壓迫眼球，然後眼球內被壓迫，壓力從較薄弱處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破口而出，就是在後鞏膜處破裂，在眼球後部，被上訴人左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眼球的破裂傷口與用銳器從前方直接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紮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破導致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穿通傷類似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，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其傷口不像撞到浴缸或水龍頭，像用受力面積小的物品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紮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穿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眼球或用毛巾鋪著用重物鐵鎚類錘碎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眶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骨等語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大甲警分局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偵查卷第156頁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，甚為明顯。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2.前揭調查報告分析結果，就被上訴人左眼球破裂、眼眶之傷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勢，屬於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鈍器傷或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銳器傷，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與石法醫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看法雖有差異，但均不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認為被上訴人之系爭傷害是因滑倒撞到浴缸或洗臉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檯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的水龍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頭而造成，則無不同，亦堪作為被上訴人之傷害欠缺突發性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、非自願性之佐證。至於石法醫之意見認為系爭傷害係被上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訴人允許由第三人直接對眼睛施加力量之造作傷，但迄今仍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無法查知第三人為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何人，固係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實情。惟如屬滑倒碰撞意外事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故導致的傷害，由於事發突然，不可預期，其結果（傷勢）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與發生經過情形、地點並現場撞擊之硬物等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跡證相吻合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，始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符事理。因此，尚不能以無法獲知參與協助之第三人，即認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為被上訴人之主張當然可信，而石法醫之意見必然不足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採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。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另調查報告5 記載訪查東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莞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人民醫院程道安醫生及眼科主任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陳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垚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若，渠等就被上訴人是被利器還是鈍器所傷，回答說：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主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訴說是鈍器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，那只是醫院記載病人說甚麼寫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甚麼，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無法確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認被上訴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人是被利器或銳器所傷，被上訴人來時傷勢特重，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可以說摔倒的力道很大，在浴室中摔倒撞到浴缸或洗臉台應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該不會造成此種傷勢，但水龍頭或開關或許有可能等語，其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後調查員告知珠海眼科教授及醫師協助判讀內容，陳○○、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程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○○均未反對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，也認同被上訴人事故如此嚴重是有些問題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，但也說天下之大，無奇不有，若僅有萬分之一的機率也是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有可能的，之前該院就有一名小孩發生類似案例，但也不排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除有非單純真正意外事故之因素在內，陳○○主任並建議找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公安或鑑定機構鑑定，渠等無法幫忙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鑑定與判讀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等詞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中檢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101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年度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偵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字第27002號偵查卷第77、78頁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。更可見東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莞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人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民醫院病歷有關被上訴人不慎滑倒，左眼、頭面部撞擊於浴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缸之記載，係依據病患之主訴，且程○○醫師、陳○○眼科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主任亦無法提供被上訴人致傷原因之鑑定或判讀。至於所稱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天下無奇不有，該醫院曾有一名小孩發生類似案例，但未具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體敘述該案例之詳情，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無從解明是否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確實與本案類似，不能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作為有利於被上訴人認定之依據。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(八)、刑事詐欺案不起訴處分確定，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偵查中測謊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鑑定無不實反應，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不足以佐證系爭傷害係非自願性突發事故所造成：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1.被上訴人刑事詐欺案件，經中檢以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103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年度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偵續字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第378、37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9 號處分不起訴確定，為兩造不爭，並有不起訴處分書及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偵</w:t>
            </w:r>
            <w:proofErr w:type="gramEnd"/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查卷影本可參。然檢察官不起訴處分，無拘束民事訴訟之效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力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最高法院19年上字第2366號、41年台上字第1307號判例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參照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。本院斟酌全辯論意旨及調查證據結果所為之事實認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定，自不受檢察官不起訴處分所認定事實之拘束。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2.另經內政部警政署刑事警察局測謊鑑定結果，被上訴人於測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前會談否認到大陸前曾與訴外人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柯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○成、葉○毅討論詐領保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險金的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事，經測試結果，無不實反應，固有該局102 年2月6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日刑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鑑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字第0000000000號鑑定書可證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中檢101 年度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偵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字第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25458號偵查卷第252、257、258頁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。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惟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細查該鑑定書所附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鑑定說明書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三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，記載：該局測謊人員以緊張高點法測試，當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問及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受測人詹廉村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測試問題：「你眼睛是如何受傷的？」，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經測試結果，因生理圖譜反應欠缺一致性，故無法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鑑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判；另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以區域比對法測試，受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測人詹廉村於測前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會談否認前往大陸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前有跟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柯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○成、葉○毅討論詐領保險金的事，經測試後採取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數據分析法比對，分析測試結果，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受測人詹廉村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對下列問題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(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)、(二)並無不實反應。(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)前往大陸前，你有沒有跟他們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（柯</w:t>
            </w:r>
            <w:proofErr w:type="gramEnd"/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○成、葉○毅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討論詐領保險金的事？答：沒有。(二)你前往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大陸前有沒有跟他們（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柯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○成、葉○毅）討論詐領保險金的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事？答：沒有。（見同偵查卷第257 頁背面）由此可見，被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上訴人就「眼睛如何受傷」之問題測試結果，並非無不實反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應，而是因生理圖譜反應欠缺一致性，而無法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鑑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判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（柯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○成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就被上訴人的眼睛如何受傷之問題，測試結果與被上訴人相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同，亦非無不實反應，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僅葉○毅就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該項問題測試結果，生理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圖譜反應在「不知道」，見同偵查卷第253頁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背面、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第255頁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背面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，顯難認為被上訴人就其陳述眼睛如何受傷之事實，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測謊結果無不實反應。至於在前往大陸前，被上訴人是否曾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與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柯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○成、葉○毅討論詐領保險金之事，並無不實反應，充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其量僅能佐證被上訴人在前往大陸前，未曾與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柯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○成、葉○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毅討論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如何詐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領保險金。但被上訴人如計劃詐領保險金，本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不以邀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柯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○成等人事先商討為必要，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柯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○成、葉○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毅亦不當</w:t>
            </w:r>
            <w:proofErr w:type="gramEnd"/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然與被上訴人有意思之聯絡。被上訴人到大陸前是否曾與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柯</w:t>
            </w:r>
            <w:proofErr w:type="gramEnd"/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○成等商討詐領保險金，與被上訴人主張系爭傷害，是否為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在浴室滑倒，左眼撞擊洗臉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檯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水龍頭之意外突發事故所導致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，並無必然關聯。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況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該測謊鑑定結果認為被上訴人無不實反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應之問題，係採用區域比對法，但該兩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個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測試問題內容意旨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，完全相同，僅主體（「你」）的位置更動。此與一般區域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比對法之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測試編題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，係利用無關問題、犧牲問題、徵兆問題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、控制問題、相關問題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等題序編排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，藉相同問題區域中，受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測者對於相關問題與控制問題的反應，以圖譜量化評估後所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得數據來看其反應者相較，實有重大缺漏，益難採取。故上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開測謊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結果，不足為有利於被上訴人之認定。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五、綜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上析述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，被上訴人之系爭傷害雖非由疾病引起。但由其迭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次就事故發生經過任意翻異，有隱匿不利事實之虞，參酌被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上訴人左眼球破裂，左側篩骨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迷路及框板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骨折，傷勢嚴重，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可見傷處所受力道甚大，但保護眼球的眼瞼（眼皮）卻僅有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腫脹現象，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眉弓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、鼻樑、鼻尖、臉頰等較突出部位亦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無擦挫</w:t>
            </w:r>
            <w:proofErr w:type="gramEnd"/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傷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或挫裂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傷，其他頭、胸及手腳等身體其餘部位，也未見明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顯傷勢，再對照事故現場浴室相關設備位置，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益徵其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傷勢之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造成不合事理，且石台平法醫師參酌病歷資料及照片，亦認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為系爭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傷害屬造作傷，其眼球受傷情形比較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像用鈍器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直接對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眼睛施加力量，被上訴人委託全法公司調查所提供的調查報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告，也認定該傷害並非浴室內滑倒撞擊浴缸或水龍頭所致，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其傷口像是用受力面積小的物品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紮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穿眼球，或用毛巾鋪著用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重物鐵鎚類錘碎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眶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骨。被上訴人主張係其在浴室內滑倒撞擊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洗臉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檯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的水龍頭，始導致系爭傷害，尚難認為真實。則其依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前開各保險契約之約定，請求上訴人分別給付前揭保險金並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加給遲延利息，於法即非有據，應不予准許。其假執行聲請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，失所附麗，應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併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予駁回。原審為上訴人敗訴之判決，並分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別准供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擔保假執行及免為假執行，尚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有未洽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。上訴意旨，指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摘原判決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不當，請求廢棄改判，為有理由。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爰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將該判決廢棄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，改判如主文第2項所示。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六、本件事證已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臻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明確，兩造其餘攻擊防禦方法及舉證，經審酌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於判決結果不生影響，不予贅詞論列，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附此敘明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。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據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上論結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，本件上訴為有理由，依民事訴訟法第450條、第78 條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，判決如主文。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中    華    民    國   104    年    8     月    11    日 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      民事第四庭    審判長法  官  陳蘇宗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                          法  官  施慶鴻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                          法  官  陳瑞水                                                                                      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以上正本係照原本作成。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如對本判決上訴，須於收受判決送達後20日內向本院提出上訴書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狀，其未表明上訴理由者，應於提出上訴後20日內向本院提出上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訴理由書（須按他造人數附具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繕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本）。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上訴時應提出委任律師為訴訟代理人之委任狀。具有民事訴訟法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第466條之1第1項但書或第2項之情形為訴訟代理人者，另應附具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律師及格證書</w:t>
            </w:r>
            <w:proofErr w:type="gramStart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及釋明委任</w:t>
            </w:r>
            <w:proofErr w:type="gramEnd"/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人與受任人有該條項所定關係之釋明文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書影本。如委任律師提起上訴者，應一併繳納上訴審裁判費。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                          書記官  卓佳儀</w:t>
            </w: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</w:p>
          <w:p w:rsidR="002D1152" w:rsidRPr="002D1152" w:rsidRDefault="002D1152" w:rsidP="002D11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2D1152">
              <w:rPr>
                <w:rFonts w:ascii="細明體" w:eastAsia="細明體" w:hAnsi="細明體" w:cs="細明體" w:hint="eastAsia"/>
                <w:kern w:val="0"/>
                <w:szCs w:val="24"/>
              </w:rPr>
              <w:t>中    華    民    國   104    年    8     月    18    日</w:t>
            </w:r>
          </w:p>
        </w:tc>
      </w:tr>
    </w:tbl>
    <w:p w:rsidR="00B54A04" w:rsidRPr="002D1152" w:rsidRDefault="00B54A04"/>
    <w:sectPr w:rsidR="00B54A04" w:rsidRPr="002D1152" w:rsidSect="00B54A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1152"/>
    <w:rsid w:val="002D1152"/>
    <w:rsid w:val="00B5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D115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2D1152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2595</Words>
  <Characters>14798</Characters>
  <Application>Microsoft Office Word</Application>
  <DocSecurity>0</DocSecurity>
  <Lines>123</Lines>
  <Paragraphs>34</Paragraphs>
  <ScaleCrop>false</ScaleCrop>
  <Company/>
  <LinksUpToDate>false</LinksUpToDate>
  <CharactersWithSpaces>17359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</cp:revision>
  <dcterms:created xsi:type="dcterms:W3CDTF">2017-03-27T08:40:00Z</dcterms:created>
  <dcterms:modified xsi:type="dcterms:W3CDTF">2017-03-27T08:48:00Z</dcterms:modified>
</cp:coreProperties>
</file>